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Default="005A78F2" w:rsidP="00140F7D">
      <w:pPr>
        <w:jc w:val="center"/>
        <w:rPr>
          <w:rFonts w:cstheme="minorHAnsi"/>
          <w:b/>
          <w:sz w:val="24"/>
          <w:szCs w:val="24"/>
        </w:rPr>
      </w:pPr>
    </w:p>
    <w:p w:rsidR="00A716E9" w:rsidRPr="00C06EB9" w:rsidRDefault="00A716E9" w:rsidP="00140F7D">
      <w:pPr>
        <w:jc w:val="center"/>
        <w:rPr>
          <w:rFonts w:cstheme="minorHAnsi"/>
          <w:b/>
          <w:sz w:val="24"/>
          <w:szCs w:val="24"/>
        </w:rPr>
      </w:pPr>
    </w:p>
    <w:p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rsidR="00512AAB" w:rsidRDefault="00512AAB" w:rsidP="003A22B4">
      <w:pPr>
        <w:rPr>
          <w:rFonts w:cstheme="minorHAnsi"/>
          <w:b/>
          <w:sz w:val="24"/>
          <w:szCs w:val="24"/>
        </w:rPr>
      </w:pPr>
    </w:p>
    <w:p w:rsidR="00054C0B" w:rsidRPr="00C06EB9" w:rsidRDefault="00054C0B" w:rsidP="003A22B4">
      <w:pPr>
        <w:rPr>
          <w:rFonts w:cstheme="minorHAnsi"/>
          <w:b/>
          <w:sz w:val="24"/>
          <w:szCs w:val="24"/>
        </w:rPr>
      </w:pPr>
    </w:p>
    <w:p w:rsidR="003A22B4" w:rsidRPr="00C06EB9" w:rsidRDefault="00010C41" w:rsidP="003A22B4">
      <w:pPr>
        <w:rPr>
          <w:rFonts w:cstheme="minorHAnsi"/>
          <w:b/>
          <w:sz w:val="24"/>
          <w:szCs w:val="24"/>
        </w:rPr>
      </w:pPr>
      <w:r w:rsidRPr="00C06EB9">
        <w:rPr>
          <w:rFonts w:cstheme="minorHAnsi"/>
          <w:b/>
          <w:sz w:val="24"/>
          <w:szCs w:val="24"/>
        </w:rPr>
        <w:t xml:space="preserve">KARAR </w:t>
      </w:r>
      <w:proofErr w:type="gramStart"/>
      <w:r w:rsidRPr="00C06EB9">
        <w:rPr>
          <w:rFonts w:cstheme="minorHAnsi"/>
          <w:b/>
          <w:sz w:val="24"/>
          <w:szCs w:val="24"/>
        </w:rPr>
        <w:t>TARİHİ</w:t>
      </w:r>
      <w:r w:rsidR="0026127D" w:rsidRPr="00C06EB9">
        <w:rPr>
          <w:rFonts w:cstheme="minorHAnsi"/>
          <w:b/>
          <w:sz w:val="24"/>
          <w:szCs w:val="24"/>
        </w:rPr>
        <w:t xml:space="preserve">  </w:t>
      </w:r>
      <w:r w:rsidR="00A72B58">
        <w:rPr>
          <w:rFonts w:cstheme="minorHAnsi"/>
          <w:b/>
          <w:sz w:val="24"/>
          <w:szCs w:val="24"/>
        </w:rPr>
        <w:t xml:space="preserve"> : 18</w:t>
      </w:r>
      <w:proofErr w:type="gramEnd"/>
      <w:r w:rsidR="00A72B58">
        <w:rPr>
          <w:rFonts w:cstheme="minorHAnsi"/>
          <w:b/>
          <w:sz w:val="24"/>
          <w:szCs w:val="24"/>
        </w:rPr>
        <w:t>/10</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A72B58">
        <w:rPr>
          <w:rFonts w:cstheme="minorHAnsi"/>
          <w:b/>
          <w:sz w:val="24"/>
          <w:szCs w:val="24"/>
        </w:rPr>
        <w:t xml:space="preserve"> : 2020 /97</w:t>
      </w:r>
    </w:p>
    <w:p w:rsidR="00F50AD7" w:rsidRDefault="00D70B1E" w:rsidP="00F50AD7">
      <w:pPr>
        <w:jc w:val="both"/>
        <w:rPr>
          <w:rFonts w:cstheme="minorHAnsi"/>
          <w:sz w:val="24"/>
          <w:szCs w:val="24"/>
        </w:rPr>
      </w:pPr>
      <w:r w:rsidRPr="00C06EB9">
        <w:rPr>
          <w:rFonts w:cstheme="minorHAnsi"/>
          <w:sz w:val="24"/>
          <w:szCs w:val="24"/>
        </w:rPr>
        <w:tab/>
      </w:r>
    </w:p>
    <w:p w:rsidR="00A72B58" w:rsidRPr="00F927A4" w:rsidRDefault="00F50AD7" w:rsidP="00A72B58">
      <w:pPr>
        <w:pStyle w:val="Default"/>
        <w:ind w:firstLine="708"/>
        <w:jc w:val="both"/>
        <w:rPr>
          <w:rFonts w:asciiTheme="minorHAnsi" w:hAnsiTheme="minorHAnsi" w:cstheme="minorHAnsi"/>
        </w:rPr>
      </w:pPr>
      <w:r w:rsidRPr="00F927A4">
        <w:rPr>
          <w:rFonts w:asciiTheme="minorHAnsi" w:hAnsiTheme="minorHAnsi" w:cstheme="minorHAnsi"/>
        </w:rPr>
        <w:t>Mersin İl Umumi Hıfzıssıhha Kuru</w:t>
      </w:r>
      <w:r w:rsidR="004709DB" w:rsidRPr="00F927A4">
        <w:rPr>
          <w:rFonts w:asciiTheme="minorHAnsi" w:hAnsiTheme="minorHAnsi" w:cstheme="minorHAnsi"/>
        </w:rPr>
        <w:t>lu, 18/10</w:t>
      </w:r>
      <w:r w:rsidR="00951DA8" w:rsidRPr="00F927A4">
        <w:rPr>
          <w:rFonts w:asciiTheme="minorHAnsi" w:hAnsiTheme="minorHAnsi" w:cstheme="minorHAnsi"/>
        </w:rPr>
        <w:t>/2020 tarihinde saat 15</w:t>
      </w:r>
      <w:r w:rsidR="00A72B58" w:rsidRPr="00F927A4">
        <w:rPr>
          <w:rFonts w:asciiTheme="minorHAnsi" w:hAnsiTheme="minorHAnsi" w:cstheme="minorHAnsi"/>
        </w:rPr>
        <w:t>:00’da Mersin Vali Y</w:t>
      </w:r>
      <w:r w:rsidR="004709DB" w:rsidRPr="00F927A4">
        <w:rPr>
          <w:rFonts w:asciiTheme="minorHAnsi" w:hAnsiTheme="minorHAnsi" w:cstheme="minorHAnsi"/>
        </w:rPr>
        <w:t>ardımcısı İbrahim KÜÇÜK</w:t>
      </w:r>
      <w:r w:rsidRPr="00F927A4">
        <w:rPr>
          <w:rFonts w:asciiTheme="minorHAnsi" w:hAnsiTheme="minorHAnsi" w:cstheme="minorHAnsi"/>
        </w:rPr>
        <w:t xml:space="preserve"> başkanl</w:t>
      </w:r>
      <w:r w:rsidR="004709DB" w:rsidRPr="00F927A4">
        <w:rPr>
          <w:rFonts w:asciiTheme="minorHAnsi" w:hAnsiTheme="minorHAnsi" w:cstheme="minorHAnsi"/>
        </w:rPr>
        <w:t>ığında; İçişleri Bakanlığının 18.10</w:t>
      </w:r>
      <w:r w:rsidRPr="00F927A4">
        <w:rPr>
          <w:rFonts w:asciiTheme="minorHAnsi" w:hAnsiTheme="minorHAnsi" w:cstheme="minorHAnsi"/>
        </w:rPr>
        <w:t xml:space="preserve">.2020 </w:t>
      </w:r>
      <w:r w:rsidR="00B21748" w:rsidRPr="00F927A4">
        <w:rPr>
          <w:rFonts w:asciiTheme="minorHAnsi" w:hAnsiTheme="minorHAnsi" w:cstheme="minorHAnsi"/>
        </w:rPr>
        <w:t>tarih</w:t>
      </w:r>
      <w:r w:rsidRPr="00F927A4">
        <w:rPr>
          <w:rFonts w:asciiTheme="minorHAnsi" w:hAnsiTheme="minorHAnsi" w:cstheme="minorHAnsi"/>
        </w:rPr>
        <w:t xml:space="preserve"> ve </w:t>
      </w:r>
      <w:r w:rsidR="00A72B58" w:rsidRPr="00F927A4">
        <w:rPr>
          <w:rFonts w:asciiTheme="minorHAnsi" w:hAnsiTheme="minorHAnsi" w:cstheme="minorHAnsi"/>
        </w:rPr>
        <w:t>17174</w:t>
      </w:r>
      <w:r w:rsidRPr="00F927A4">
        <w:rPr>
          <w:rFonts w:asciiTheme="minorHAnsi" w:hAnsiTheme="minorHAnsi" w:cstheme="minorHAnsi"/>
        </w:rPr>
        <w:t xml:space="preserve"> sayılı “</w:t>
      </w:r>
      <w:proofErr w:type="spellStart"/>
      <w:r w:rsidR="00A72B58" w:rsidRPr="00F927A4">
        <w:rPr>
          <w:rFonts w:asciiTheme="minorHAnsi" w:hAnsiTheme="minorHAnsi" w:cstheme="minorHAnsi"/>
        </w:rPr>
        <w:t>Koronavirüs</w:t>
      </w:r>
      <w:proofErr w:type="spellEnd"/>
      <w:r w:rsidR="00A72B58" w:rsidRPr="00F927A4">
        <w:rPr>
          <w:rFonts w:asciiTheme="minorHAnsi" w:hAnsiTheme="minorHAnsi" w:cstheme="minorHAnsi"/>
        </w:rPr>
        <w:t xml:space="preserve"> Salgını </w:t>
      </w:r>
      <w:r w:rsidR="00951DA8" w:rsidRPr="00F927A4">
        <w:rPr>
          <w:rFonts w:asciiTheme="minorHAnsi" w:hAnsiTheme="minorHAnsi" w:cstheme="minorHAnsi"/>
        </w:rPr>
        <w:t>Ek Tedbirleri</w:t>
      </w:r>
      <w:r w:rsidRPr="00F927A4">
        <w:rPr>
          <w:rFonts w:asciiTheme="minorHAnsi" w:hAnsiTheme="minorHAnsi" w:cstheme="minorHAnsi"/>
          <w:b/>
        </w:rPr>
        <w:t xml:space="preserve">” </w:t>
      </w:r>
      <w:r w:rsidRPr="00F927A4">
        <w:rPr>
          <w:rFonts w:asciiTheme="minorHAnsi" w:hAnsiTheme="minorHAnsi" w:cstheme="minorHAnsi"/>
        </w:rPr>
        <w:t xml:space="preserve">konulu </w:t>
      </w:r>
      <w:r w:rsidR="00A72B58" w:rsidRPr="00F927A4">
        <w:rPr>
          <w:rFonts w:asciiTheme="minorHAnsi" w:hAnsiTheme="minorHAnsi" w:cstheme="minorHAnsi"/>
        </w:rPr>
        <w:t>Genelgesinin uygulanmasına yönelik konuları görüşmek ve bu doğrultuda gerekli kararları almak üzere olağanüstü toplandı.</w:t>
      </w:r>
    </w:p>
    <w:p w:rsidR="00F927A4" w:rsidRPr="00F927A4" w:rsidRDefault="00F927A4" w:rsidP="00F927A4">
      <w:pPr>
        <w:ind w:left="-5" w:right="48" w:firstLine="713"/>
        <w:jc w:val="both"/>
        <w:rPr>
          <w:sz w:val="24"/>
          <w:szCs w:val="24"/>
        </w:rPr>
      </w:pPr>
      <w:proofErr w:type="spellStart"/>
      <w:r w:rsidRPr="00F927A4">
        <w:rPr>
          <w:sz w:val="24"/>
          <w:szCs w:val="24"/>
        </w:rPr>
        <w:t>Koronavirüs</w:t>
      </w:r>
      <w:proofErr w:type="spellEnd"/>
      <w:r w:rsidRPr="00F927A4">
        <w:rPr>
          <w:sz w:val="24"/>
          <w:szCs w:val="24"/>
        </w:rPr>
        <w:t xml:space="preserve"> salgınının etkileri ve vaka artışları tüm Dünyada halen devam etmekte olup özellikle Avrupa kıtasında salgının seyrinde bir yükselme yaşandığı, birçok Avrupa ülkesinde kişilerin toplu olarak bir araya gelmemelerine yönelik yeni tedbirlerin alındığı görülmektedir.</w:t>
      </w:r>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t xml:space="preserve">Ülkemizde de </w:t>
      </w:r>
      <w:proofErr w:type="spellStart"/>
      <w:r w:rsidRPr="00F927A4">
        <w:rPr>
          <w:sz w:val="24"/>
          <w:szCs w:val="24"/>
        </w:rPr>
        <w:t>koranavirüs</w:t>
      </w:r>
      <w:proofErr w:type="spellEnd"/>
      <w:r w:rsidRPr="00F927A4">
        <w:rPr>
          <w:sz w:val="24"/>
          <w:szCs w:val="24"/>
        </w:rPr>
        <w:t xml:space="preserve"> salgınının toplum sağlığı ve kamu düzeni açısından oluşturduğu riski yönetme, sosyal </w:t>
      </w:r>
      <w:proofErr w:type="gramStart"/>
      <w:r w:rsidRPr="00F927A4">
        <w:rPr>
          <w:sz w:val="24"/>
          <w:szCs w:val="24"/>
        </w:rPr>
        <w:t>izolasyonu</w:t>
      </w:r>
      <w:proofErr w:type="gramEnd"/>
      <w:r w:rsidRPr="00F927A4">
        <w:rPr>
          <w:sz w:val="24"/>
          <w:szCs w:val="24"/>
        </w:rPr>
        <w:t xml:space="preserve"> temin, fiziki mesafeyi koruma ve hastalığın yayılım hızını kontrol altında tutma amacıyla içerisinde bulunduğumuz kontrollü sosyal hayat döneminin temel prensipleri olan temizlik, maske ve mesafe kurallarının yanı sıra salgının seyri ve olası riskler göz önünde bulundurularak hayatın her alanına yönelik uyulması gereken ek kurallar ve önlemler belirlenmekte ve uygulamaya geçirilmektedir.         </w:t>
      </w:r>
    </w:p>
    <w:p w:rsidR="00F927A4" w:rsidRPr="00F927A4" w:rsidRDefault="00F927A4" w:rsidP="00F927A4">
      <w:pPr>
        <w:ind w:left="-5" w:right="48" w:firstLine="713"/>
        <w:jc w:val="both"/>
        <w:rPr>
          <w:sz w:val="24"/>
          <w:szCs w:val="24"/>
        </w:rPr>
      </w:pPr>
      <w:proofErr w:type="spellStart"/>
      <w:r w:rsidRPr="00F927A4">
        <w:rPr>
          <w:sz w:val="24"/>
          <w:szCs w:val="24"/>
        </w:rPr>
        <w:t>Koronavirüs</w:t>
      </w:r>
      <w:proofErr w:type="spellEnd"/>
      <w:r w:rsidRPr="00F927A4">
        <w:rPr>
          <w:sz w:val="24"/>
          <w:szCs w:val="24"/>
        </w:rPr>
        <w:t xml:space="preserve"> salgınıyla mücadelede gelinen aşamanın Sağlık Bakanlığı ile birlikte değerlendirilmesi ve Sayın Cumhurbaşkanımızın talimatları üzerine </w:t>
      </w:r>
      <w:r>
        <w:rPr>
          <w:sz w:val="24"/>
          <w:szCs w:val="24"/>
        </w:rPr>
        <w:t xml:space="preserve">İçişleri Bakanlınca alınan kararlar ve 18.10.2020 tarih ve 17174 sayılı Genelgeleri gereğince </w:t>
      </w:r>
      <w:r w:rsidRPr="00F927A4">
        <w:rPr>
          <w:sz w:val="24"/>
          <w:szCs w:val="24"/>
        </w:rPr>
        <w:t xml:space="preserve">aşağıdaki </w:t>
      </w:r>
      <w:r>
        <w:rPr>
          <w:sz w:val="24"/>
          <w:szCs w:val="24"/>
        </w:rPr>
        <w:t>kararların alınması</w:t>
      </w:r>
      <w:r w:rsidR="00573E80">
        <w:rPr>
          <w:sz w:val="24"/>
          <w:szCs w:val="24"/>
        </w:rPr>
        <w:t>na gerek duyulmuştur.</w:t>
      </w:r>
      <w:r w:rsidRPr="00F927A4">
        <w:rPr>
          <w:sz w:val="24"/>
          <w:szCs w:val="24"/>
        </w:rPr>
        <w:t xml:space="preserve">         </w:t>
      </w:r>
    </w:p>
    <w:p w:rsidR="00F927A4" w:rsidRPr="00F927A4" w:rsidRDefault="00F927A4" w:rsidP="000D2357">
      <w:pPr>
        <w:ind w:right="48" w:firstLine="708"/>
        <w:jc w:val="both"/>
        <w:rPr>
          <w:sz w:val="24"/>
          <w:szCs w:val="24"/>
        </w:rPr>
      </w:pPr>
      <w:r w:rsidRPr="00F927A4">
        <w:rPr>
          <w:b/>
          <w:sz w:val="24"/>
          <w:szCs w:val="24"/>
        </w:rPr>
        <w:t>1.</w:t>
      </w:r>
      <w:r>
        <w:rPr>
          <w:sz w:val="24"/>
          <w:szCs w:val="24"/>
        </w:rPr>
        <w:t>Tüm</w:t>
      </w:r>
      <w:r w:rsidRPr="00F927A4">
        <w:rPr>
          <w:sz w:val="24"/>
          <w:szCs w:val="24"/>
        </w:rPr>
        <w:t xml:space="preserve"> ilçelerimizde en geç 48 saat içerisinde Umumi Hıfzıssıhha Kurullarının toplanması sağlanacak ve salgınla mücadele amacıyla alınan tedbirlerin uygulanmasına dair </w:t>
      </w:r>
      <w:r w:rsidRPr="00F927A4">
        <w:rPr>
          <w:b/>
          <w:sz w:val="24"/>
          <w:szCs w:val="24"/>
        </w:rPr>
        <w:t>TAKİP, DENETİM, UYARI</w:t>
      </w:r>
      <w:r w:rsidRPr="00F927A4">
        <w:rPr>
          <w:sz w:val="24"/>
          <w:szCs w:val="24"/>
        </w:rPr>
        <w:t xml:space="preserve"> ekseninde mevcut durum analiz edilerek, alınan tedbirler ile yürütülen denetim faaliyetleri değerlendirilecektir.</w:t>
      </w:r>
    </w:p>
    <w:p w:rsidR="00F927A4" w:rsidRPr="00F927A4" w:rsidRDefault="000D2357" w:rsidP="000D2357">
      <w:pPr>
        <w:ind w:right="48" w:firstLine="708"/>
        <w:jc w:val="both"/>
        <w:rPr>
          <w:sz w:val="24"/>
          <w:szCs w:val="24"/>
        </w:rPr>
      </w:pPr>
      <w:r>
        <w:rPr>
          <w:sz w:val="24"/>
          <w:szCs w:val="24"/>
        </w:rPr>
        <w:t>S</w:t>
      </w:r>
      <w:r w:rsidR="00F927A4" w:rsidRPr="00F927A4">
        <w:rPr>
          <w:sz w:val="24"/>
          <w:szCs w:val="24"/>
        </w:rPr>
        <w:t xml:space="preserve">algınla mücadelede kurumsal kapasitenin yükseltilmesi amacıyla ilgili kurum ve kuruluşların (bilhassa yerel yönetimlerin) takip, denetim ve uyarı sistemine daha fazla katkı sunmalarına yönelik </w:t>
      </w:r>
      <w:r>
        <w:rPr>
          <w:sz w:val="24"/>
          <w:szCs w:val="24"/>
        </w:rPr>
        <w:t>olarak kendilerine iletilen talepleri gecikmeksizin yerine getirmeleri konusunda hassas olmaları sağlanacaktır.</w:t>
      </w:r>
    </w:p>
    <w:p w:rsidR="00F927A4" w:rsidRPr="000D2357" w:rsidRDefault="000D2357" w:rsidP="000D2357">
      <w:pPr>
        <w:spacing w:after="0"/>
        <w:ind w:right="24" w:firstLine="708"/>
        <w:jc w:val="both"/>
        <w:rPr>
          <w:sz w:val="24"/>
          <w:szCs w:val="24"/>
        </w:rPr>
      </w:pPr>
      <w:r w:rsidRPr="000D2357">
        <w:rPr>
          <w:b/>
          <w:sz w:val="24"/>
          <w:szCs w:val="24"/>
        </w:rPr>
        <w:t>2.</w:t>
      </w:r>
      <w:r w:rsidR="00F927A4" w:rsidRPr="000D2357">
        <w:rPr>
          <w:sz w:val="24"/>
          <w:szCs w:val="24"/>
        </w:rPr>
        <w:t>19 Ekim Pazartesi gününden itibaren önümüzdeki 7 gün boyunca aşağ</w:t>
      </w:r>
      <w:r>
        <w:rPr>
          <w:sz w:val="24"/>
          <w:szCs w:val="24"/>
        </w:rPr>
        <w:t>ıda belirtilen 7 ayrı konuda</w:t>
      </w:r>
      <w:r w:rsidR="00F927A4" w:rsidRPr="000D2357">
        <w:rPr>
          <w:sz w:val="24"/>
          <w:szCs w:val="24"/>
        </w:rPr>
        <w:t xml:space="preserve"> il</w:t>
      </w:r>
      <w:r>
        <w:rPr>
          <w:sz w:val="24"/>
          <w:szCs w:val="24"/>
        </w:rPr>
        <w:t>imiz genelinde</w:t>
      </w:r>
      <w:r w:rsidR="00F927A4" w:rsidRPr="000D2357">
        <w:rPr>
          <w:sz w:val="24"/>
          <w:szCs w:val="24"/>
        </w:rPr>
        <w:t xml:space="preserve"> genel denetimlerin yapılmasına yönelik gerekli planlama ve uygulamanın eşgüdüm içerisinde en üst seviyede icra edilmesi gerekmektedir.</w:t>
      </w:r>
    </w:p>
    <w:p w:rsidR="00F927A4" w:rsidRDefault="00F927A4" w:rsidP="00F927A4">
      <w:pPr>
        <w:jc w:val="both"/>
      </w:pPr>
      <w:r>
        <w:t xml:space="preserve">        </w:t>
      </w:r>
    </w:p>
    <w:p w:rsidR="00054C0B" w:rsidRDefault="00054C0B" w:rsidP="00F927A4">
      <w:pPr>
        <w:jc w:val="both"/>
      </w:pPr>
    </w:p>
    <w:tbl>
      <w:tblPr>
        <w:tblStyle w:val="TableGrid"/>
        <w:tblW w:w="9072" w:type="dxa"/>
        <w:tblInd w:w="-5" w:type="dxa"/>
        <w:tblCellMar>
          <w:top w:w="2" w:type="dxa"/>
          <w:left w:w="67" w:type="dxa"/>
          <w:right w:w="76" w:type="dxa"/>
        </w:tblCellMar>
        <w:tblLook w:val="04A0" w:firstRow="1" w:lastRow="0" w:firstColumn="1" w:lastColumn="0" w:noHBand="0" w:noVBand="1"/>
      </w:tblPr>
      <w:tblGrid>
        <w:gridCol w:w="2127"/>
        <w:gridCol w:w="6945"/>
      </w:tblGrid>
      <w:tr w:rsidR="00F927A4" w:rsidTr="008150DB">
        <w:trPr>
          <w:trHeight w:val="220"/>
        </w:trPr>
        <w:tc>
          <w:tcPr>
            <w:tcW w:w="2127" w:type="dxa"/>
            <w:tcBorders>
              <w:top w:val="single" w:sz="4" w:space="0" w:color="000000"/>
              <w:left w:val="single" w:sz="4" w:space="0" w:color="000000"/>
              <w:bottom w:val="nil"/>
              <w:right w:val="single" w:sz="4" w:space="0" w:color="000000"/>
            </w:tcBorders>
          </w:tcPr>
          <w:p w:rsidR="00F927A4" w:rsidRPr="00A749BE" w:rsidRDefault="00F927A4" w:rsidP="00F927A4">
            <w:pPr>
              <w:spacing w:line="259" w:lineRule="auto"/>
              <w:jc w:val="both"/>
              <w:rPr>
                <w:szCs w:val="24"/>
              </w:rPr>
            </w:pPr>
            <w:r w:rsidRPr="00A749BE">
              <w:rPr>
                <w:b/>
                <w:szCs w:val="24"/>
              </w:rPr>
              <w:t>TARİH</w:t>
            </w:r>
          </w:p>
        </w:tc>
        <w:tc>
          <w:tcPr>
            <w:tcW w:w="6945" w:type="dxa"/>
            <w:tcBorders>
              <w:top w:val="single" w:sz="4" w:space="0" w:color="000000"/>
              <w:left w:val="single" w:sz="4" w:space="0" w:color="000000"/>
              <w:bottom w:val="nil"/>
              <w:right w:val="single" w:sz="4" w:space="0" w:color="000000"/>
            </w:tcBorders>
          </w:tcPr>
          <w:p w:rsidR="00F927A4" w:rsidRPr="00A749BE" w:rsidRDefault="00F927A4" w:rsidP="00F927A4">
            <w:pPr>
              <w:spacing w:line="259" w:lineRule="auto"/>
              <w:ind w:right="9"/>
              <w:jc w:val="both"/>
              <w:rPr>
                <w:szCs w:val="24"/>
              </w:rPr>
            </w:pPr>
            <w:r w:rsidRPr="00A749BE">
              <w:rPr>
                <w:b/>
                <w:szCs w:val="24"/>
              </w:rPr>
              <w:t>AÇIKLAMA</w:t>
            </w:r>
          </w:p>
        </w:tc>
      </w:tr>
      <w:tr w:rsidR="00F927A4" w:rsidTr="008150DB">
        <w:trPr>
          <w:trHeight w:val="440"/>
        </w:trPr>
        <w:tc>
          <w:tcPr>
            <w:tcW w:w="2127"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rPr>
                <w:szCs w:val="24"/>
              </w:rPr>
            </w:pPr>
            <w:r w:rsidRPr="00A749BE">
              <w:rPr>
                <w:b/>
                <w:szCs w:val="24"/>
              </w:rPr>
              <w:t>19 Ekim Pazartesi</w:t>
            </w:r>
          </w:p>
        </w:tc>
        <w:tc>
          <w:tcPr>
            <w:tcW w:w="6945"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pPr>
            <w:r w:rsidRPr="00A749BE">
              <w:t>Umuma açık istirahat ve eğlence yerleri başta olmak üzere kafe, restoran gibi yeme içme mekânları</w:t>
            </w:r>
          </w:p>
        </w:tc>
      </w:tr>
      <w:tr w:rsidR="00F927A4" w:rsidTr="008150DB">
        <w:trPr>
          <w:trHeight w:val="440"/>
        </w:trPr>
        <w:tc>
          <w:tcPr>
            <w:tcW w:w="2127"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rPr>
                <w:szCs w:val="24"/>
              </w:rPr>
            </w:pPr>
            <w:bookmarkStart w:id="0" w:name="_GoBack"/>
            <w:r w:rsidRPr="00A749BE">
              <w:rPr>
                <w:b/>
                <w:szCs w:val="24"/>
              </w:rPr>
              <w:t>20 Ekim</w:t>
            </w:r>
            <w:r w:rsidRPr="00A749BE">
              <w:rPr>
                <w:szCs w:val="24"/>
              </w:rPr>
              <w:t xml:space="preserve"> </w:t>
            </w:r>
            <w:r w:rsidRPr="00A749BE">
              <w:rPr>
                <w:b/>
                <w:szCs w:val="24"/>
              </w:rPr>
              <w:t>Salı</w:t>
            </w:r>
          </w:p>
          <w:p w:rsidR="00F927A4" w:rsidRPr="00A749BE" w:rsidRDefault="00F927A4" w:rsidP="00F927A4">
            <w:pPr>
              <w:spacing w:line="259" w:lineRule="auto"/>
              <w:jc w:val="both"/>
              <w:rPr>
                <w:szCs w:val="24"/>
              </w:rPr>
            </w:pPr>
            <w:r w:rsidRPr="00A749BE">
              <w:rPr>
                <w:b/>
                <w:szCs w:val="24"/>
              </w:rPr>
              <w:t xml:space="preserve"> </w:t>
            </w:r>
          </w:p>
        </w:tc>
        <w:tc>
          <w:tcPr>
            <w:tcW w:w="6945"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pPr>
            <w:r w:rsidRPr="00A749BE">
              <w:t xml:space="preserve">Şehir içi ve </w:t>
            </w:r>
            <w:proofErr w:type="gramStart"/>
            <w:r w:rsidRPr="00A749BE">
              <w:t>şehirler arası</w:t>
            </w:r>
            <w:proofErr w:type="gramEnd"/>
            <w:r w:rsidRPr="00A749BE">
              <w:t xml:space="preserve"> yolcu taşımacılığı yapılan her türlü toplu ulaşım araçları (okul servisleri dâhil) ile havalimanı/gar/otogar gibi yerler</w:t>
            </w:r>
          </w:p>
        </w:tc>
      </w:tr>
      <w:bookmarkEnd w:id="0"/>
      <w:tr w:rsidR="00F927A4" w:rsidTr="008150DB">
        <w:trPr>
          <w:trHeight w:val="440"/>
        </w:trPr>
        <w:tc>
          <w:tcPr>
            <w:tcW w:w="2127"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rPr>
                <w:szCs w:val="24"/>
              </w:rPr>
            </w:pPr>
            <w:r w:rsidRPr="00A749BE">
              <w:rPr>
                <w:b/>
                <w:szCs w:val="24"/>
              </w:rPr>
              <w:t>21 Ekim</w:t>
            </w:r>
            <w:r w:rsidRPr="00A749BE">
              <w:rPr>
                <w:szCs w:val="24"/>
              </w:rPr>
              <w:t xml:space="preserve"> </w:t>
            </w:r>
            <w:r w:rsidRPr="00A749BE">
              <w:rPr>
                <w:b/>
                <w:szCs w:val="24"/>
              </w:rPr>
              <w:t>Çarşamba</w:t>
            </w:r>
          </w:p>
        </w:tc>
        <w:tc>
          <w:tcPr>
            <w:tcW w:w="6945"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pPr>
            <w:r w:rsidRPr="00A749BE">
              <w:t>Organize sanayi bölgeleri başta olmak üzere toplu işçi çalıştırılan fabrika, işletme vb. yerler ile personel servisleri</w:t>
            </w:r>
          </w:p>
        </w:tc>
      </w:tr>
      <w:tr w:rsidR="00F927A4" w:rsidTr="008150DB">
        <w:trPr>
          <w:trHeight w:val="296"/>
        </w:trPr>
        <w:tc>
          <w:tcPr>
            <w:tcW w:w="2127"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rPr>
                <w:szCs w:val="24"/>
              </w:rPr>
            </w:pPr>
            <w:r w:rsidRPr="00A749BE">
              <w:rPr>
                <w:b/>
                <w:szCs w:val="24"/>
              </w:rPr>
              <w:t>22 Ekim</w:t>
            </w:r>
            <w:r w:rsidRPr="00A749BE">
              <w:rPr>
                <w:szCs w:val="24"/>
              </w:rPr>
              <w:t xml:space="preserve"> </w:t>
            </w:r>
            <w:r w:rsidRPr="00A749BE">
              <w:rPr>
                <w:b/>
                <w:szCs w:val="24"/>
              </w:rPr>
              <w:t>Perşembe</w:t>
            </w:r>
          </w:p>
        </w:tc>
        <w:tc>
          <w:tcPr>
            <w:tcW w:w="6945"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pPr>
            <w:r w:rsidRPr="00A749BE">
              <w:t xml:space="preserve">Tanılı ya da temaslı olması nedeniyle </w:t>
            </w:r>
            <w:proofErr w:type="gramStart"/>
            <w:r w:rsidRPr="00A749BE">
              <w:t>izolasyona</w:t>
            </w:r>
            <w:proofErr w:type="gramEnd"/>
            <w:r w:rsidRPr="00A749BE">
              <w:t xml:space="preserve"> tabi tutulan kişiler</w:t>
            </w:r>
          </w:p>
        </w:tc>
      </w:tr>
      <w:tr w:rsidR="00F927A4" w:rsidTr="008150DB">
        <w:trPr>
          <w:trHeight w:val="332"/>
        </w:trPr>
        <w:tc>
          <w:tcPr>
            <w:tcW w:w="2127"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rPr>
                <w:szCs w:val="24"/>
              </w:rPr>
            </w:pPr>
            <w:r w:rsidRPr="00A749BE">
              <w:rPr>
                <w:b/>
                <w:szCs w:val="24"/>
              </w:rPr>
              <w:t>23 Ekim</w:t>
            </w:r>
            <w:r w:rsidRPr="00A749BE">
              <w:rPr>
                <w:szCs w:val="24"/>
              </w:rPr>
              <w:t xml:space="preserve"> </w:t>
            </w:r>
            <w:r w:rsidRPr="00A749BE">
              <w:rPr>
                <w:b/>
                <w:szCs w:val="24"/>
              </w:rPr>
              <w:t>Cuma</w:t>
            </w:r>
          </w:p>
        </w:tc>
        <w:tc>
          <w:tcPr>
            <w:tcW w:w="6945"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pPr>
            <w:proofErr w:type="spellStart"/>
            <w:r w:rsidRPr="00A749BE">
              <w:t>AVM’ler</w:t>
            </w:r>
            <w:proofErr w:type="spellEnd"/>
            <w:r w:rsidRPr="00A749BE">
              <w:t>, cami ve mescitler, halı sahalar/spor tesisleri</w:t>
            </w:r>
          </w:p>
        </w:tc>
      </w:tr>
      <w:tr w:rsidR="00F927A4" w:rsidTr="008150DB">
        <w:trPr>
          <w:trHeight w:val="584"/>
        </w:trPr>
        <w:tc>
          <w:tcPr>
            <w:tcW w:w="2127" w:type="dxa"/>
            <w:tcBorders>
              <w:top w:val="single" w:sz="4" w:space="0" w:color="000000"/>
              <w:left w:val="single" w:sz="4" w:space="0" w:color="000000"/>
              <w:bottom w:val="single" w:sz="4" w:space="0" w:color="000000"/>
              <w:right w:val="single" w:sz="4" w:space="0" w:color="000000"/>
            </w:tcBorders>
            <w:vAlign w:val="center"/>
          </w:tcPr>
          <w:p w:rsidR="00F927A4" w:rsidRPr="00A749BE" w:rsidRDefault="00F927A4" w:rsidP="00F927A4">
            <w:pPr>
              <w:spacing w:line="259" w:lineRule="auto"/>
              <w:jc w:val="both"/>
              <w:rPr>
                <w:szCs w:val="24"/>
              </w:rPr>
            </w:pPr>
            <w:r w:rsidRPr="00A749BE">
              <w:rPr>
                <w:b/>
                <w:szCs w:val="24"/>
              </w:rPr>
              <w:t>24 Ekim</w:t>
            </w:r>
            <w:r w:rsidRPr="00A749BE">
              <w:rPr>
                <w:szCs w:val="24"/>
              </w:rPr>
              <w:t xml:space="preserve"> </w:t>
            </w:r>
            <w:r w:rsidRPr="00A749BE">
              <w:rPr>
                <w:b/>
                <w:szCs w:val="24"/>
              </w:rPr>
              <w:t>Cumartesi</w:t>
            </w:r>
          </w:p>
        </w:tc>
        <w:tc>
          <w:tcPr>
            <w:tcW w:w="6945"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ind w:right="332"/>
              <w:jc w:val="both"/>
              <w:rPr>
                <w:szCs w:val="24"/>
              </w:rPr>
            </w:pPr>
            <w:r w:rsidRPr="00A749BE">
              <w:rPr>
                <w:szCs w:val="24"/>
              </w:rPr>
              <w:t>Vatandaşlarımızın kalabalıklar halinde bulunabildikleri kamuya açık alanlar (cadde, sokak, park ve bahçeler, piknik alanları, pazaryerleri, sahiller vb.)</w:t>
            </w:r>
          </w:p>
        </w:tc>
      </w:tr>
      <w:tr w:rsidR="00F927A4" w:rsidTr="008150DB">
        <w:trPr>
          <w:trHeight w:val="440"/>
        </w:trPr>
        <w:tc>
          <w:tcPr>
            <w:tcW w:w="2127"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rPr>
                <w:szCs w:val="24"/>
              </w:rPr>
            </w:pPr>
            <w:r w:rsidRPr="00A749BE">
              <w:rPr>
                <w:b/>
                <w:szCs w:val="24"/>
              </w:rPr>
              <w:t>25 Ekim</w:t>
            </w:r>
            <w:r w:rsidRPr="00A749BE">
              <w:rPr>
                <w:szCs w:val="24"/>
              </w:rPr>
              <w:t xml:space="preserve"> </w:t>
            </w:r>
            <w:r w:rsidRPr="00A749BE">
              <w:rPr>
                <w:b/>
                <w:szCs w:val="24"/>
              </w:rPr>
              <w:t>Pazar</w:t>
            </w:r>
          </w:p>
        </w:tc>
        <w:tc>
          <w:tcPr>
            <w:tcW w:w="6945" w:type="dxa"/>
            <w:tcBorders>
              <w:top w:val="single" w:sz="4" w:space="0" w:color="000000"/>
              <w:left w:val="single" w:sz="4" w:space="0" w:color="000000"/>
              <w:bottom w:val="single" w:sz="4" w:space="0" w:color="000000"/>
              <w:right w:val="single" w:sz="4" w:space="0" w:color="000000"/>
            </w:tcBorders>
          </w:tcPr>
          <w:p w:rsidR="00F927A4" w:rsidRPr="00A749BE" w:rsidRDefault="00F927A4" w:rsidP="00F927A4">
            <w:pPr>
              <w:spacing w:line="259" w:lineRule="auto"/>
              <w:jc w:val="both"/>
              <w:rPr>
                <w:szCs w:val="24"/>
              </w:rPr>
            </w:pPr>
            <w:r w:rsidRPr="00A749BE">
              <w:rPr>
                <w:szCs w:val="24"/>
              </w:rPr>
              <w:t>Berber/kuaför/güzellik merkezleri, internet kafe/salon ve elektronik oyun yerleri, düğün ve/veya nikâh salonları, lunapark/tematik parklar</w:t>
            </w:r>
          </w:p>
        </w:tc>
      </w:tr>
    </w:tbl>
    <w:p w:rsidR="00F927A4" w:rsidRPr="00F927A4" w:rsidRDefault="00F927A4" w:rsidP="00F927A4">
      <w:pPr>
        <w:ind w:left="-5" w:right="48"/>
        <w:jc w:val="both"/>
        <w:rPr>
          <w:b/>
          <w:sz w:val="24"/>
          <w:szCs w:val="24"/>
        </w:rPr>
      </w:pPr>
      <w:r>
        <w:t xml:space="preserve">        </w:t>
      </w:r>
      <w:r>
        <w:tab/>
      </w:r>
      <w:r w:rsidRPr="00F927A4">
        <w:rPr>
          <w:sz w:val="24"/>
          <w:szCs w:val="24"/>
        </w:rPr>
        <w:t>Etkinliği ve görünürlüğü en üst seviyede olacak şekilde planlanacak ve uygulanacak denetim faaliyetlerinde, denetim ekiplerinin her bir iş kolu ya da mekânın uzmanlık bilgisi göz önünde bulundurularak ilgili kamu kurum ve kuruluşları (kolluk, yerel yönetimler,</w:t>
      </w:r>
      <w:r w:rsidR="000D2357">
        <w:rPr>
          <w:sz w:val="24"/>
          <w:szCs w:val="24"/>
        </w:rPr>
        <w:t xml:space="preserve"> il/ilçe müdürlükleri vb.), </w:t>
      </w:r>
      <w:r w:rsidRPr="00F927A4">
        <w:rPr>
          <w:sz w:val="24"/>
          <w:szCs w:val="24"/>
        </w:rPr>
        <w:t xml:space="preserve">mahalle muhtarları ile meslek odalarının temsilcilerinden oluşacak şekilde belirlenmesi esastır. </w:t>
      </w:r>
      <w:r w:rsidRPr="00F927A4">
        <w:rPr>
          <w:b/>
          <w:sz w:val="24"/>
          <w:szCs w:val="24"/>
        </w:rPr>
        <w:t xml:space="preserve">        </w:t>
      </w:r>
    </w:p>
    <w:p w:rsidR="00F927A4" w:rsidRPr="00F927A4" w:rsidRDefault="00F927A4" w:rsidP="00F927A4">
      <w:pPr>
        <w:ind w:left="-5" w:right="48"/>
        <w:jc w:val="both"/>
        <w:rPr>
          <w:sz w:val="24"/>
          <w:szCs w:val="24"/>
        </w:rPr>
      </w:pPr>
      <w:r w:rsidRPr="00F927A4">
        <w:rPr>
          <w:b/>
          <w:sz w:val="24"/>
          <w:szCs w:val="24"/>
        </w:rPr>
        <w:t xml:space="preserve">        </w:t>
      </w:r>
      <w:r w:rsidRPr="00F927A4">
        <w:rPr>
          <w:b/>
          <w:sz w:val="24"/>
          <w:szCs w:val="24"/>
        </w:rPr>
        <w:tab/>
      </w:r>
      <w:r w:rsidR="000D2357">
        <w:rPr>
          <w:b/>
          <w:sz w:val="24"/>
          <w:szCs w:val="24"/>
        </w:rPr>
        <w:t>3.</w:t>
      </w:r>
      <w:r w:rsidR="006876D1">
        <w:rPr>
          <w:b/>
          <w:sz w:val="24"/>
          <w:szCs w:val="24"/>
        </w:rPr>
        <w:t xml:space="preserve"> </w:t>
      </w:r>
      <w:r w:rsidRPr="00F927A4">
        <w:rPr>
          <w:sz w:val="24"/>
          <w:szCs w:val="24"/>
        </w:rPr>
        <w:t>Gerek be</w:t>
      </w:r>
      <w:r w:rsidR="000D2357">
        <w:rPr>
          <w:sz w:val="24"/>
          <w:szCs w:val="24"/>
        </w:rPr>
        <w:t>lediyelerin,</w:t>
      </w:r>
      <w:r w:rsidRPr="00F927A4">
        <w:rPr>
          <w:sz w:val="24"/>
          <w:szCs w:val="24"/>
        </w:rPr>
        <w:t xml:space="preserve"> kolluk araçlarının sesli duyuru sistemleri ile camilerden yapılan anonslar gerekse diğer iletişim vasıtalarıyla (televizyon, radyo, gazete, sosyal medya gibi) yapılan paylaşımlar sonucunda vatandaşlarımızın özellikle maske kullanma konusundaki telkin veya çağrılara önemli ölçüde riayet ettikleri değerlendirilmektedir. Maske kullanımı konusundaki hassasiyetin aynı şekilde korunmasının yanı sıra fiziki mesafe kuralı konusunda da duyarlılığın arttırılması gerekmektedir.</w:t>
      </w:r>
    </w:p>
    <w:p w:rsidR="00F927A4" w:rsidRPr="00F927A4" w:rsidRDefault="00F927A4" w:rsidP="00F927A4">
      <w:pPr>
        <w:ind w:left="-5" w:right="48" w:firstLine="713"/>
        <w:jc w:val="both"/>
        <w:rPr>
          <w:sz w:val="24"/>
          <w:szCs w:val="24"/>
        </w:rPr>
      </w:pPr>
      <w:proofErr w:type="gramStart"/>
      <w:r w:rsidRPr="00F927A4">
        <w:rPr>
          <w:sz w:val="24"/>
          <w:szCs w:val="24"/>
        </w:rPr>
        <w:t xml:space="preserve">Havaların soğumaya başlamasıyla birlikte kapalı alanlarda yoğunlaşmaların artacağı öngörüldüğünde fiziki mesafe kuralının hayatın her alanında ve tüm mekânlarda uyulması gereken bir kural olduğu, kapalı alanlarda kalabalık şekilde toplanılmasının halk sağlığı açısından risk oluşturduğu ve kapalı yerlerin sık sık havalandırılması gerektiği hususlarının her türlü duyuru vasıtasıyla vatandaşlarımıza hatırlatılması büyük önem taşımaktadır.         </w:t>
      </w:r>
      <w:proofErr w:type="gramEnd"/>
    </w:p>
    <w:p w:rsidR="00F927A4" w:rsidRPr="00F927A4" w:rsidRDefault="00F927A4" w:rsidP="00F927A4">
      <w:pPr>
        <w:ind w:left="-5" w:right="48" w:firstLine="713"/>
        <w:jc w:val="both"/>
        <w:rPr>
          <w:sz w:val="24"/>
          <w:szCs w:val="24"/>
        </w:rPr>
      </w:pPr>
      <w:r w:rsidRPr="00F927A4">
        <w:rPr>
          <w:sz w:val="24"/>
          <w:szCs w:val="24"/>
        </w:rPr>
        <w:t>Bu amaçla aşağıdaki duyuru metninin yukarıda belirtilen vasıtalarla anons edilmesi sağlan</w:t>
      </w:r>
      <w:r w:rsidR="000D2357">
        <w:rPr>
          <w:sz w:val="24"/>
          <w:szCs w:val="24"/>
        </w:rPr>
        <w:t>acaktır.</w:t>
      </w:r>
      <w:r w:rsidRPr="00F927A4">
        <w:rPr>
          <w:sz w:val="24"/>
          <w:szCs w:val="24"/>
        </w:rPr>
        <w:t xml:space="preserve">  </w:t>
      </w:r>
    </w:p>
    <w:p w:rsidR="00F927A4" w:rsidRPr="00F927A4" w:rsidRDefault="00F927A4" w:rsidP="00F927A4">
      <w:pPr>
        <w:ind w:left="-5"/>
        <w:jc w:val="both"/>
        <w:rPr>
          <w:sz w:val="24"/>
          <w:szCs w:val="24"/>
        </w:rPr>
      </w:pPr>
      <w:r w:rsidRPr="00F927A4">
        <w:rPr>
          <w:sz w:val="24"/>
          <w:szCs w:val="24"/>
        </w:rPr>
        <w:t xml:space="preserve">        </w:t>
      </w:r>
      <w:r w:rsidRPr="00F927A4">
        <w:rPr>
          <w:sz w:val="24"/>
          <w:szCs w:val="24"/>
        </w:rPr>
        <w:tab/>
      </w:r>
      <w:r w:rsidRPr="00F927A4">
        <w:rPr>
          <w:i/>
          <w:sz w:val="24"/>
          <w:szCs w:val="24"/>
        </w:rPr>
        <w:t>“Kıymetli vatandaşlarımız;</w:t>
      </w:r>
    </w:p>
    <w:p w:rsidR="00F927A4" w:rsidRPr="00F927A4" w:rsidRDefault="00F927A4" w:rsidP="00F927A4">
      <w:pPr>
        <w:ind w:left="-5"/>
        <w:jc w:val="both"/>
        <w:rPr>
          <w:sz w:val="24"/>
          <w:szCs w:val="24"/>
        </w:rPr>
      </w:pPr>
      <w:r w:rsidRPr="00F927A4">
        <w:rPr>
          <w:i/>
          <w:sz w:val="24"/>
          <w:szCs w:val="24"/>
        </w:rPr>
        <w:t xml:space="preserve">        </w:t>
      </w:r>
      <w:r w:rsidRPr="00F927A4">
        <w:rPr>
          <w:i/>
          <w:sz w:val="24"/>
          <w:szCs w:val="24"/>
        </w:rPr>
        <w:tab/>
        <w:t>Salgınla mücadelede maske, temizlik ve mesafe kurallarına uyma konusunda çok dikkatli olmalıyız.</w:t>
      </w:r>
    </w:p>
    <w:p w:rsidR="00F927A4" w:rsidRPr="00F927A4" w:rsidRDefault="00F927A4" w:rsidP="00F927A4">
      <w:pPr>
        <w:ind w:left="-5"/>
        <w:jc w:val="both"/>
        <w:rPr>
          <w:sz w:val="24"/>
          <w:szCs w:val="24"/>
        </w:rPr>
      </w:pPr>
      <w:r w:rsidRPr="00F927A4">
        <w:rPr>
          <w:i/>
          <w:sz w:val="24"/>
          <w:szCs w:val="24"/>
        </w:rPr>
        <w:t xml:space="preserve">        </w:t>
      </w:r>
      <w:r w:rsidRPr="00F927A4">
        <w:rPr>
          <w:i/>
          <w:sz w:val="24"/>
          <w:szCs w:val="24"/>
        </w:rPr>
        <w:tab/>
        <w:t>Saygıdeğer hemşerilerimiz,</w:t>
      </w:r>
    </w:p>
    <w:p w:rsidR="00F927A4" w:rsidRPr="00F927A4" w:rsidRDefault="00F927A4" w:rsidP="00F927A4">
      <w:pPr>
        <w:ind w:left="-5"/>
        <w:jc w:val="both"/>
        <w:rPr>
          <w:sz w:val="24"/>
          <w:szCs w:val="24"/>
        </w:rPr>
      </w:pPr>
      <w:r w:rsidRPr="00F927A4">
        <w:rPr>
          <w:i/>
          <w:sz w:val="24"/>
          <w:szCs w:val="24"/>
        </w:rPr>
        <w:t xml:space="preserve">        </w:t>
      </w:r>
      <w:r w:rsidRPr="00F927A4">
        <w:rPr>
          <w:i/>
          <w:sz w:val="24"/>
          <w:szCs w:val="24"/>
        </w:rPr>
        <w:tab/>
        <w:t>Sonbahara girdik, kış yaklaşıyor. Özellikle tüm kapalı yerlerde ve yoğunluğun arttığı alanlarda fiziki mesafe kuralı noktasında daha dikkatli olmalıyız. Salgında</w:t>
      </w:r>
      <w:r w:rsidRPr="00F927A4">
        <w:rPr>
          <w:sz w:val="24"/>
          <w:szCs w:val="24"/>
        </w:rPr>
        <w:t xml:space="preserve"> </w:t>
      </w:r>
      <w:r w:rsidRPr="00F927A4">
        <w:rPr>
          <w:i/>
          <w:sz w:val="24"/>
          <w:szCs w:val="24"/>
        </w:rPr>
        <w:t>hepimiz birbirimize karşı sorumluyuz. İnşallah birlikte başaracağız.”</w:t>
      </w:r>
    </w:p>
    <w:p w:rsidR="00F927A4" w:rsidRPr="00F927A4" w:rsidRDefault="00F927A4" w:rsidP="000D2357">
      <w:pPr>
        <w:ind w:right="48"/>
        <w:jc w:val="both"/>
        <w:rPr>
          <w:sz w:val="24"/>
          <w:szCs w:val="24"/>
        </w:rPr>
      </w:pPr>
      <w:r w:rsidRPr="00F927A4">
        <w:rPr>
          <w:b/>
          <w:sz w:val="24"/>
          <w:szCs w:val="24"/>
        </w:rPr>
        <w:lastRenderedPageBreak/>
        <w:t xml:space="preserve">        </w:t>
      </w:r>
      <w:r w:rsidRPr="00F927A4">
        <w:rPr>
          <w:b/>
          <w:sz w:val="24"/>
          <w:szCs w:val="24"/>
        </w:rPr>
        <w:tab/>
      </w:r>
      <w:r w:rsidR="000D2357">
        <w:rPr>
          <w:b/>
          <w:sz w:val="24"/>
          <w:szCs w:val="24"/>
        </w:rPr>
        <w:t>4.</w:t>
      </w:r>
      <w:r w:rsidRPr="00F927A4">
        <w:rPr>
          <w:sz w:val="24"/>
          <w:szCs w:val="24"/>
        </w:rPr>
        <w:t>Salgınla mücadelenin temel unsurlarından birisi olan “</w:t>
      </w:r>
      <w:proofErr w:type="spellStart"/>
      <w:r w:rsidRPr="00F927A4">
        <w:rPr>
          <w:sz w:val="24"/>
          <w:szCs w:val="24"/>
        </w:rPr>
        <w:t>filyasyon</w:t>
      </w:r>
      <w:proofErr w:type="spellEnd"/>
      <w:r w:rsidRPr="00F927A4">
        <w:rPr>
          <w:sz w:val="24"/>
          <w:szCs w:val="24"/>
        </w:rPr>
        <w:t>” çalışmalarının sağlıklı bir şekilde yürütülebilmesi için tanı konulmuş vatandaşlarımızın yakın dönemde temaslı oldukları kişiler hakkında en doğru bilgiyi eksiksiz şekilde vermeleri son derece önem taşımaktadır.</w:t>
      </w:r>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r>
      <w:proofErr w:type="gramStart"/>
      <w:r w:rsidRPr="00F927A4">
        <w:rPr>
          <w:sz w:val="24"/>
          <w:szCs w:val="24"/>
        </w:rPr>
        <w:t xml:space="preserve">Covid­19 tanısı konulan kişilerin temaslısı oldukları kişilerle ilgili bilgileri eksik/gerçeğe aykırı şekilde vermeleri durumunda gerekli idari ve adli işlemlerin yapılması hususu </w:t>
      </w:r>
      <w:r w:rsidR="002B225C">
        <w:rPr>
          <w:sz w:val="24"/>
          <w:szCs w:val="24"/>
        </w:rPr>
        <w:t xml:space="preserve">İçişleri Bakanlığının </w:t>
      </w:r>
      <w:r w:rsidRPr="00F927A4">
        <w:rPr>
          <w:sz w:val="24"/>
          <w:szCs w:val="24"/>
        </w:rPr>
        <w:t>24.09.2020 tarih</w:t>
      </w:r>
      <w:r w:rsidR="002B225C">
        <w:rPr>
          <w:sz w:val="24"/>
          <w:szCs w:val="24"/>
        </w:rPr>
        <w:t xml:space="preserve"> ve 15684 sayılı</w:t>
      </w:r>
      <w:r w:rsidR="000D2357">
        <w:rPr>
          <w:sz w:val="24"/>
          <w:szCs w:val="24"/>
        </w:rPr>
        <w:t xml:space="preserve"> </w:t>
      </w:r>
      <w:r w:rsidRPr="00F927A4">
        <w:rPr>
          <w:sz w:val="24"/>
          <w:szCs w:val="24"/>
        </w:rPr>
        <w:t>Genelge</w:t>
      </w:r>
      <w:r w:rsidR="000D2357">
        <w:rPr>
          <w:sz w:val="24"/>
          <w:szCs w:val="24"/>
        </w:rPr>
        <w:t xml:space="preserve">si ile </w:t>
      </w:r>
      <w:r w:rsidRPr="00F927A4">
        <w:rPr>
          <w:sz w:val="24"/>
          <w:szCs w:val="24"/>
        </w:rPr>
        <w:t>Valiliklerimize bildirilmiş</w:t>
      </w:r>
      <w:r w:rsidR="00BB58DE">
        <w:rPr>
          <w:sz w:val="24"/>
          <w:szCs w:val="24"/>
        </w:rPr>
        <w:t xml:space="preserve"> ve İl Umumi Hıfzıssıhha Kurulumuzun 2020/90 sayılı kararı ile de </w:t>
      </w:r>
      <w:r w:rsidR="00D615B5">
        <w:rPr>
          <w:sz w:val="24"/>
          <w:szCs w:val="24"/>
        </w:rPr>
        <w:t xml:space="preserve">ilgili genelgenin </w:t>
      </w:r>
      <w:r w:rsidR="00BB58DE">
        <w:rPr>
          <w:sz w:val="24"/>
          <w:szCs w:val="24"/>
        </w:rPr>
        <w:t xml:space="preserve">uygulanmasına ilişkin </w:t>
      </w:r>
      <w:r w:rsidR="00BE5F35">
        <w:rPr>
          <w:sz w:val="24"/>
          <w:szCs w:val="24"/>
        </w:rPr>
        <w:t>husus</w:t>
      </w:r>
      <w:r w:rsidR="00BB58DE">
        <w:rPr>
          <w:sz w:val="24"/>
          <w:szCs w:val="24"/>
        </w:rPr>
        <w:t>lar belirlenerek duyurulmuştur</w:t>
      </w:r>
      <w:r w:rsidRPr="00F927A4">
        <w:rPr>
          <w:sz w:val="24"/>
          <w:szCs w:val="24"/>
        </w:rPr>
        <w:t>.</w:t>
      </w:r>
      <w:proofErr w:type="gramEnd"/>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t xml:space="preserve">Son dönemlerde temaslı bildirim oranlarında düşüş olduğu, birinci derece yakınlar dışında temaslı bildiriminde isteksizlik yaşandığı görülmektedir. </w:t>
      </w:r>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t xml:space="preserve">Salgının yayılımının önlenmesi açısından Covid­19 tanısı konulan kişilerin gerçeğe aykırı, eksik, yanıltıcı beyanlarının tespit edilmesi durumunda Umumi Hıfzıssıhha Kanununun ilgili maddeleri </w:t>
      </w:r>
      <w:r w:rsidR="00BB58DE">
        <w:rPr>
          <w:sz w:val="24"/>
          <w:szCs w:val="24"/>
        </w:rPr>
        <w:t xml:space="preserve">ve kararlarımız </w:t>
      </w:r>
      <w:r w:rsidRPr="00F927A4">
        <w:rPr>
          <w:sz w:val="24"/>
          <w:szCs w:val="24"/>
        </w:rPr>
        <w:t>gereğince idari işlem tesis edil</w:t>
      </w:r>
      <w:r w:rsidR="00BB58DE">
        <w:rPr>
          <w:sz w:val="24"/>
          <w:szCs w:val="24"/>
        </w:rPr>
        <w:t>ecek</w:t>
      </w:r>
      <w:r w:rsidRPr="00F927A4">
        <w:rPr>
          <w:sz w:val="24"/>
          <w:szCs w:val="24"/>
        </w:rPr>
        <w:t xml:space="preserve"> ve konusu suç teşkil eden davranışlara ilişkin Türk Ceza Kanununun 206 </w:t>
      </w:r>
      <w:proofErr w:type="spellStart"/>
      <w:r w:rsidRPr="00F927A4">
        <w:rPr>
          <w:sz w:val="24"/>
          <w:szCs w:val="24"/>
        </w:rPr>
        <w:t>ncı</w:t>
      </w:r>
      <w:proofErr w:type="spellEnd"/>
      <w:r w:rsidRPr="00F927A4">
        <w:rPr>
          <w:sz w:val="24"/>
          <w:szCs w:val="24"/>
        </w:rPr>
        <w:t xml:space="preserve"> maddesi kapsamında gerekli adli işlemler</w:t>
      </w:r>
      <w:r w:rsidR="00BB58DE">
        <w:rPr>
          <w:sz w:val="24"/>
          <w:szCs w:val="24"/>
        </w:rPr>
        <w:t xml:space="preserve"> başlatılacaktır.</w:t>
      </w:r>
      <w:r w:rsidRPr="00F927A4">
        <w:rPr>
          <w:sz w:val="24"/>
          <w:szCs w:val="24"/>
        </w:rPr>
        <w:t xml:space="preserve">         </w:t>
      </w:r>
    </w:p>
    <w:p w:rsidR="00F927A4" w:rsidRPr="00F927A4" w:rsidRDefault="00F927A4" w:rsidP="00F927A4">
      <w:pPr>
        <w:ind w:left="-5" w:right="48"/>
        <w:jc w:val="both"/>
        <w:rPr>
          <w:sz w:val="24"/>
          <w:szCs w:val="24"/>
        </w:rPr>
      </w:pPr>
      <w:r w:rsidRPr="00F927A4">
        <w:rPr>
          <w:b/>
          <w:sz w:val="24"/>
          <w:szCs w:val="24"/>
        </w:rPr>
        <w:t xml:space="preserve">       </w:t>
      </w:r>
      <w:r w:rsidRPr="00F927A4">
        <w:rPr>
          <w:b/>
          <w:sz w:val="24"/>
          <w:szCs w:val="24"/>
        </w:rPr>
        <w:tab/>
        <w:t xml:space="preserve"> </w:t>
      </w:r>
      <w:r w:rsidR="00BB58DE">
        <w:rPr>
          <w:b/>
          <w:sz w:val="24"/>
          <w:szCs w:val="24"/>
        </w:rPr>
        <w:t xml:space="preserve">5. </w:t>
      </w:r>
      <w:r w:rsidR="00BB58DE" w:rsidRPr="00BB58DE">
        <w:rPr>
          <w:sz w:val="24"/>
          <w:szCs w:val="24"/>
        </w:rPr>
        <w:t>İçişleri Bakanlığının</w:t>
      </w:r>
      <w:r w:rsidR="00BB58DE">
        <w:rPr>
          <w:b/>
          <w:sz w:val="24"/>
          <w:szCs w:val="24"/>
        </w:rPr>
        <w:t xml:space="preserve"> </w:t>
      </w:r>
      <w:r w:rsidR="007C3E98">
        <w:rPr>
          <w:sz w:val="24"/>
          <w:szCs w:val="24"/>
        </w:rPr>
        <w:t>29.09.2020 tarihli</w:t>
      </w:r>
      <w:r w:rsidRPr="00F927A4">
        <w:rPr>
          <w:sz w:val="24"/>
          <w:szCs w:val="24"/>
        </w:rPr>
        <w:t xml:space="preserve"> Genelge</w:t>
      </w:r>
      <w:r w:rsidR="006876D1">
        <w:rPr>
          <w:sz w:val="24"/>
          <w:szCs w:val="24"/>
        </w:rPr>
        <w:t>si</w:t>
      </w:r>
      <w:r w:rsidR="00254ACA">
        <w:rPr>
          <w:sz w:val="24"/>
          <w:szCs w:val="24"/>
        </w:rPr>
        <w:t>nde</w:t>
      </w:r>
      <w:r w:rsidRPr="00F927A4">
        <w:rPr>
          <w:sz w:val="24"/>
          <w:szCs w:val="24"/>
        </w:rPr>
        <w:t xml:space="preserve">, her türlü şehir içi toplu ulaşım aracıyla (otobüs, </w:t>
      </w:r>
      <w:proofErr w:type="gramStart"/>
      <w:r w:rsidRPr="00F927A4">
        <w:rPr>
          <w:sz w:val="24"/>
          <w:szCs w:val="24"/>
        </w:rPr>
        <w:t>metro</w:t>
      </w:r>
      <w:proofErr w:type="gramEnd"/>
      <w:r w:rsidRPr="00F927A4">
        <w:rPr>
          <w:sz w:val="24"/>
          <w:szCs w:val="24"/>
        </w:rPr>
        <w:t xml:space="preserve">, </w:t>
      </w:r>
      <w:proofErr w:type="spellStart"/>
      <w:r w:rsidRPr="00F927A4">
        <w:rPr>
          <w:sz w:val="24"/>
          <w:szCs w:val="24"/>
        </w:rPr>
        <w:t>metrobüs</w:t>
      </w:r>
      <w:proofErr w:type="spellEnd"/>
      <w:r w:rsidRPr="00F927A4">
        <w:rPr>
          <w:sz w:val="24"/>
          <w:szCs w:val="24"/>
        </w:rPr>
        <w:t xml:space="preserve"> vb.) yapılan seyahatlerde kullanılmak üzere kişiye özel hale getirilmiş elektronik/akıllı seyahat kart sistemleri ile Sağlık Bakanlığı Hayat Eve Sığar (HES) uygulaması arasında gerekli entegrasyonların sağlanması konusunda gerekli talimat Valiliklerimize gönderilmiş</w:t>
      </w:r>
      <w:r w:rsidR="0044431B">
        <w:rPr>
          <w:sz w:val="24"/>
          <w:szCs w:val="24"/>
        </w:rPr>
        <w:t xml:space="preserve"> ve Valiliğimizce de bu konuda yerel yönetim birimlerimiz bilgilendirilip uyarılmıştı.</w:t>
      </w:r>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t xml:space="preserve">Buna rağmen başta büyükşehirler olmak üzere bazı belediyelerce Sağlık Bakanlığı ile HES </w:t>
      </w:r>
      <w:proofErr w:type="gramStart"/>
      <w:r w:rsidRPr="00F927A4">
        <w:rPr>
          <w:sz w:val="24"/>
          <w:szCs w:val="24"/>
        </w:rPr>
        <w:t>entegrasyonu</w:t>
      </w:r>
      <w:proofErr w:type="gramEnd"/>
      <w:r w:rsidRPr="00F927A4">
        <w:rPr>
          <w:sz w:val="24"/>
          <w:szCs w:val="24"/>
        </w:rPr>
        <w:t xml:space="preserve"> sağlanmasına yönelik çalışmaların yeterince hızlı yürütülmediği, uygulamada bazı hususlarda tereddütler yaşandığı görülmektedir.</w:t>
      </w:r>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t xml:space="preserve">Şehir içi toplu ulaşım sistemleri ile HES </w:t>
      </w:r>
      <w:proofErr w:type="gramStart"/>
      <w:r w:rsidRPr="00F927A4">
        <w:rPr>
          <w:sz w:val="24"/>
          <w:szCs w:val="24"/>
        </w:rPr>
        <w:t>entegrasyonunun</w:t>
      </w:r>
      <w:proofErr w:type="gramEnd"/>
      <w:r w:rsidRPr="00F927A4">
        <w:rPr>
          <w:sz w:val="24"/>
          <w:szCs w:val="24"/>
        </w:rPr>
        <w:t xml:space="preserve"> sağlanmasına ilişkin temel usul ve esaslara dair hükümler </w:t>
      </w:r>
      <w:r w:rsidRPr="00F927A4">
        <w:rPr>
          <w:b/>
          <w:sz w:val="24"/>
          <w:szCs w:val="24"/>
        </w:rPr>
        <w:t>Ek­1</w:t>
      </w:r>
      <w:r w:rsidRPr="00F927A4">
        <w:rPr>
          <w:sz w:val="24"/>
          <w:szCs w:val="24"/>
        </w:rPr>
        <w:t xml:space="preserve">’de gönderilen çerçevede yürütülmeli ve gerekli entegrasyonlar bir an evvel sağlanmalıdır. Bu konuya ilişkin iş ve işlemlerin genel yürütümü, </w:t>
      </w:r>
      <w:r w:rsidR="00BD2DF3">
        <w:rPr>
          <w:sz w:val="24"/>
          <w:szCs w:val="24"/>
        </w:rPr>
        <w:t>İçişleri Bakanlığı</w:t>
      </w:r>
      <w:r w:rsidRPr="00F927A4">
        <w:rPr>
          <w:sz w:val="24"/>
          <w:szCs w:val="24"/>
        </w:rPr>
        <w:t xml:space="preserve"> denetim elemanlarınca gerçekleştirilecek olan teftiş veya soruşturmalarda da özellikle takip edilecektir. </w:t>
      </w:r>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r>
      <w:proofErr w:type="gramStart"/>
      <w:r w:rsidR="00BD2DF3">
        <w:rPr>
          <w:sz w:val="24"/>
          <w:szCs w:val="24"/>
        </w:rPr>
        <w:t>İlimiz genelinde yetkili tüm kişi ve kurumlarca</w:t>
      </w:r>
      <w:r w:rsidRPr="00F927A4">
        <w:rPr>
          <w:sz w:val="24"/>
          <w:szCs w:val="24"/>
        </w:rPr>
        <w:t xml:space="preserve"> yukarıda belirtilen esaslar doğrultusunda </w:t>
      </w:r>
      <w:r w:rsidR="00350199">
        <w:rPr>
          <w:sz w:val="24"/>
          <w:szCs w:val="24"/>
        </w:rPr>
        <w:t>hareket edilmesi</w:t>
      </w:r>
      <w:r w:rsidRPr="00F927A4">
        <w:rPr>
          <w:sz w:val="24"/>
          <w:szCs w:val="24"/>
        </w:rPr>
        <w:t>,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w:t>
      </w:r>
      <w:r w:rsidR="00BD2DF3">
        <w:rPr>
          <w:sz w:val="24"/>
          <w:szCs w:val="24"/>
        </w:rPr>
        <w:t>şlemlerin başlatılması hususu</w:t>
      </w:r>
      <w:r w:rsidRPr="00F927A4">
        <w:rPr>
          <w:sz w:val="24"/>
          <w:szCs w:val="24"/>
        </w:rPr>
        <w:t>;</w:t>
      </w:r>
      <w:proofErr w:type="gramEnd"/>
    </w:p>
    <w:p w:rsidR="0055523C" w:rsidRPr="00F927A4" w:rsidRDefault="0055523C" w:rsidP="0055523C">
      <w:pPr>
        <w:jc w:val="both"/>
        <w:rPr>
          <w:rFonts w:cstheme="minorHAnsi"/>
          <w:sz w:val="24"/>
          <w:szCs w:val="24"/>
        </w:rPr>
      </w:pPr>
      <w:r w:rsidRPr="00F927A4">
        <w:rPr>
          <w:rFonts w:cstheme="minorHAnsi"/>
          <w:sz w:val="24"/>
          <w:szCs w:val="24"/>
        </w:rPr>
        <w:tab/>
        <w:t>İl Umumi Hıfzıssıhha Kurulu üyelerinin oy</w:t>
      </w:r>
      <w:r w:rsidR="004D6845" w:rsidRPr="00F927A4">
        <w:rPr>
          <w:rFonts w:cstheme="minorHAnsi"/>
          <w:sz w:val="24"/>
          <w:szCs w:val="24"/>
        </w:rPr>
        <w:t xml:space="preserve"> birliğiyle</w:t>
      </w:r>
      <w:r w:rsidR="00EF5DF3" w:rsidRPr="00F927A4">
        <w:rPr>
          <w:rFonts w:cstheme="minorHAnsi"/>
          <w:sz w:val="24"/>
          <w:szCs w:val="24"/>
        </w:rPr>
        <w:t xml:space="preserve"> kabul edilmiştir.</w:t>
      </w:r>
      <w:r w:rsidR="0047170E" w:rsidRPr="00F927A4">
        <w:rPr>
          <w:rFonts w:cstheme="minorHAnsi"/>
          <w:sz w:val="24"/>
          <w:szCs w:val="24"/>
        </w:rPr>
        <w:tab/>
      </w:r>
    </w:p>
    <w:p w:rsidR="00662FDB" w:rsidRPr="00F927A4" w:rsidRDefault="00662FDB" w:rsidP="00A70519">
      <w:pPr>
        <w:jc w:val="both"/>
        <w:rPr>
          <w:rFonts w:cstheme="minorHAnsi"/>
          <w:sz w:val="24"/>
          <w:szCs w:val="24"/>
        </w:rPr>
      </w:pPr>
    </w:p>
    <w:sectPr w:rsidR="00662FDB" w:rsidRPr="00F927A4" w:rsidSect="00054C0B">
      <w:pgSz w:w="11906" w:h="16838"/>
      <w:pgMar w:top="993" w:right="1416"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4C0B"/>
    <w:rsid w:val="00057814"/>
    <w:rsid w:val="0007135E"/>
    <w:rsid w:val="000A102E"/>
    <w:rsid w:val="000D2357"/>
    <w:rsid w:val="00103D59"/>
    <w:rsid w:val="00133BF2"/>
    <w:rsid w:val="00137102"/>
    <w:rsid w:val="00140F7D"/>
    <w:rsid w:val="001446EC"/>
    <w:rsid w:val="00163B98"/>
    <w:rsid w:val="001A3633"/>
    <w:rsid w:val="001F3AA5"/>
    <w:rsid w:val="00254ACA"/>
    <w:rsid w:val="002551DF"/>
    <w:rsid w:val="002559CA"/>
    <w:rsid w:val="0026127D"/>
    <w:rsid w:val="00282F0A"/>
    <w:rsid w:val="00285F96"/>
    <w:rsid w:val="00292540"/>
    <w:rsid w:val="0029553F"/>
    <w:rsid w:val="002B225C"/>
    <w:rsid w:val="002B635F"/>
    <w:rsid w:val="002D1E6A"/>
    <w:rsid w:val="002E0426"/>
    <w:rsid w:val="002E5B5F"/>
    <w:rsid w:val="00316768"/>
    <w:rsid w:val="00332BD0"/>
    <w:rsid w:val="00350199"/>
    <w:rsid w:val="00357ED7"/>
    <w:rsid w:val="003A121D"/>
    <w:rsid w:val="003A22B4"/>
    <w:rsid w:val="003B3232"/>
    <w:rsid w:val="003D2218"/>
    <w:rsid w:val="003E4B7A"/>
    <w:rsid w:val="00406832"/>
    <w:rsid w:val="0044431B"/>
    <w:rsid w:val="00454309"/>
    <w:rsid w:val="004555EB"/>
    <w:rsid w:val="00455DE8"/>
    <w:rsid w:val="00463260"/>
    <w:rsid w:val="004650E5"/>
    <w:rsid w:val="004709DB"/>
    <w:rsid w:val="0047170E"/>
    <w:rsid w:val="00495888"/>
    <w:rsid w:val="004B2186"/>
    <w:rsid w:val="004D144B"/>
    <w:rsid w:val="004D6845"/>
    <w:rsid w:val="00512AAB"/>
    <w:rsid w:val="0055523C"/>
    <w:rsid w:val="00560D7C"/>
    <w:rsid w:val="00573E80"/>
    <w:rsid w:val="005A78F2"/>
    <w:rsid w:val="005C1459"/>
    <w:rsid w:val="00601E2A"/>
    <w:rsid w:val="00621DD6"/>
    <w:rsid w:val="0062272F"/>
    <w:rsid w:val="00662FDB"/>
    <w:rsid w:val="00681ACE"/>
    <w:rsid w:val="006876D1"/>
    <w:rsid w:val="006A22E9"/>
    <w:rsid w:val="006A486A"/>
    <w:rsid w:val="006A74CF"/>
    <w:rsid w:val="00700932"/>
    <w:rsid w:val="00711753"/>
    <w:rsid w:val="00723C97"/>
    <w:rsid w:val="007357C1"/>
    <w:rsid w:val="00743967"/>
    <w:rsid w:val="0075524B"/>
    <w:rsid w:val="00757764"/>
    <w:rsid w:val="0078622B"/>
    <w:rsid w:val="007A253A"/>
    <w:rsid w:val="007A4F3D"/>
    <w:rsid w:val="007B1BF8"/>
    <w:rsid w:val="007C3E98"/>
    <w:rsid w:val="007E190F"/>
    <w:rsid w:val="007E5C23"/>
    <w:rsid w:val="007E6B17"/>
    <w:rsid w:val="007F7E67"/>
    <w:rsid w:val="00805AAA"/>
    <w:rsid w:val="00810A3D"/>
    <w:rsid w:val="00812803"/>
    <w:rsid w:val="00813E88"/>
    <w:rsid w:val="00864AE4"/>
    <w:rsid w:val="00875764"/>
    <w:rsid w:val="0094244F"/>
    <w:rsid w:val="00951DA8"/>
    <w:rsid w:val="009551C5"/>
    <w:rsid w:val="009607EF"/>
    <w:rsid w:val="009851AA"/>
    <w:rsid w:val="00990427"/>
    <w:rsid w:val="00A62672"/>
    <w:rsid w:val="00A70519"/>
    <w:rsid w:val="00A716E9"/>
    <w:rsid w:val="00A72B58"/>
    <w:rsid w:val="00A96A79"/>
    <w:rsid w:val="00AB2608"/>
    <w:rsid w:val="00AD0631"/>
    <w:rsid w:val="00AD780B"/>
    <w:rsid w:val="00B21748"/>
    <w:rsid w:val="00B25628"/>
    <w:rsid w:val="00B271FD"/>
    <w:rsid w:val="00B61317"/>
    <w:rsid w:val="00B671F5"/>
    <w:rsid w:val="00BA5081"/>
    <w:rsid w:val="00BB52C7"/>
    <w:rsid w:val="00BB58DE"/>
    <w:rsid w:val="00BD2DF3"/>
    <w:rsid w:val="00BE23E9"/>
    <w:rsid w:val="00BE5F35"/>
    <w:rsid w:val="00C06EB9"/>
    <w:rsid w:val="00C23F87"/>
    <w:rsid w:val="00C901BD"/>
    <w:rsid w:val="00CB279B"/>
    <w:rsid w:val="00CF3864"/>
    <w:rsid w:val="00D0615C"/>
    <w:rsid w:val="00D37EF7"/>
    <w:rsid w:val="00D435D0"/>
    <w:rsid w:val="00D444FD"/>
    <w:rsid w:val="00D51ED0"/>
    <w:rsid w:val="00D6078B"/>
    <w:rsid w:val="00D615B5"/>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927A4"/>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5B71"/>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1214</Words>
  <Characters>6926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53</cp:revision>
  <cp:lastPrinted>2020-06-15T12:44:00Z</cp:lastPrinted>
  <dcterms:created xsi:type="dcterms:W3CDTF">2020-06-10T08:02:00Z</dcterms:created>
  <dcterms:modified xsi:type="dcterms:W3CDTF">2020-10-19T11:18:00Z</dcterms:modified>
</cp:coreProperties>
</file>